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4A" w:rsidRPr="00653487" w:rsidRDefault="001B7F15" w:rsidP="00653487">
      <w:pPr>
        <w:jc w:val="both"/>
        <w:rPr>
          <w:b/>
          <w:u w:val="single"/>
        </w:rPr>
      </w:pPr>
      <w:r>
        <w:rPr>
          <w:b/>
          <w:u w:val="single"/>
        </w:rPr>
        <w:t xml:space="preserve">EXCELENTISSIMO SENHORES </w:t>
      </w:r>
      <w:r w:rsidR="00653487" w:rsidRPr="00653487">
        <w:rPr>
          <w:b/>
          <w:u w:val="single"/>
        </w:rPr>
        <w:t>DOUTO</w:t>
      </w:r>
      <w:r>
        <w:rPr>
          <w:b/>
          <w:u w:val="single"/>
        </w:rPr>
        <w:t>RES</w:t>
      </w:r>
      <w:r w:rsidR="00653487" w:rsidRPr="00653487">
        <w:rPr>
          <w:b/>
          <w:u w:val="single"/>
        </w:rPr>
        <w:t xml:space="preserve"> CONSELHO NACIONAL DO MINISTÉRIO PÚBLICO</w:t>
      </w:r>
    </w:p>
    <w:p w:rsidR="00653487" w:rsidRDefault="00653487" w:rsidP="00653487">
      <w:pPr>
        <w:jc w:val="both"/>
      </w:pPr>
    </w:p>
    <w:p w:rsidR="00653487" w:rsidRDefault="00653487" w:rsidP="00653487">
      <w:pPr>
        <w:jc w:val="both"/>
      </w:pPr>
    </w:p>
    <w:p w:rsidR="00653487" w:rsidRDefault="00653487" w:rsidP="00653487">
      <w:pPr>
        <w:jc w:val="both"/>
      </w:pPr>
      <w:proofErr w:type="spellStart"/>
      <w:r w:rsidRPr="00653487">
        <w:rPr>
          <w:b/>
        </w:rPr>
        <w:t>Chelida</w:t>
      </w:r>
      <w:proofErr w:type="spellEnd"/>
      <w:r w:rsidRPr="00653487">
        <w:rPr>
          <w:b/>
        </w:rPr>
        <w:t xml:space="preserve"> Roberta </w:t>
      </w:r>
      <w:proofErr w:type="spellStart"/>
      <w:r w:rsidRPr="00653487">
        <w:rPr>
          <w:b/>
        </w:rPr>
        <w:t>Soterroni</w:t>
      </w:r>
      <w:proofErr w:type="spellEnd"/>
      <w:r w:rsidRPr="00653487">
        <w:rPr>
          <w:b/>
        </w:rPr>
        <w:t>,</w:t>
      </w:r>
      <w:r>
        <w:t xml:space="preserve"> solteira, brasileira, </w:t>
      </w:r>
      <w:proofErr w:type="gramStart"/>
      <w:r>
        <w:t>advogada ,</w:t>
      </w:r>
      <w:proofErr w:type="gramEnd"/>
      <w:r>
        <w:t xml:space="preserve"> RG 27 642706-3 SP,</w:t>
      </w:r>
      <w:r w:rsidR="006D5C50">
        <w:t xml:space="preserve"> CPF 216713598-01 residente na Praça Padre </w:t>
      </w:r>
      <w:proofErr w:type="spellStart"/>
      <w:r w:rsidR="006D5C50">
        <w:t>Hilario</w:t>
      </w:r>
      <w:proofErr w:type="spellEnd"/>
      <w:r w:rsidR="006D5C50">
        <w:t xml:space="preserve"> </w:t>
      </w:r>
      <w:proofErr w:type="spellStart"/>
      <w:r w:rsidR="006D5C50">
        <w:t>Pierick</w:t>
      </w:r>
      <w:proofErr w:type="spellEnd"/>
      <w:r w:rsidR="006D5C50">
        <w:t xml:space="preserve"> 22 centro Pirapozinho-SP,</w:t>
      </w:r>
      <w:bookmarkStart w:id="0" w:name="_GoBack"/>
      <w:bookmarkEnd w:id="0"/>
      <w:r>
        <w:t xml:space="preserve"> inscrita no  XXVI CONCURSO PARA PROMOTOR SUBSTITUTO DO ESTADO DO MATO GROSSO DO SUL, inscrição n 11774-9, cuja prova objetiva foi realizada no dia 14-04-2013, vem mui respeitosamente recorrer a este conselho diante das irregularidade após a decisão dos recursos da prova objetiva, conforme segue</w:t>
      </w:r>
      <w:r w:rsidR="005E0FA4">
        <w:t>:</w:t>
      </w:r>
    </w:p>
    <w:p w:rsidR="00653487" w:rsidRDefault="005E0FA4" w:rsidP="00653487">
      <w:pPr>
        <w:jc w:val="both"/>
      </w:pPr>
      <w:r>
        <w:t xml:space="preserve">Saliento </w:t>
      </w:r>
      <w:r w:rsidR="00653487">
        <w:t>que</w:t>
      </w:r>
      <w:proofErr w:type="gramStart"/>
      <w:r w:rsidR="00653487">
        <w:t xml:space="preserve">  </w:t>
      </w:r>
      <w:proofErr w:type="gramEnd"/>
      <w:r w:rsidR="00653487">
        <w:t xml:space="preserve">todas as questões que suscitarei foram objeto de recurso a banca examinadora, todavia, a mesma </w:t>
      </w:r>
      <w:r w:rsidR="00653487" w:rsidRPr="005E0FA4">
        <w:rPr>
          <w:b/>
          <w:u w:val="single"/>
        </w:rPr>
        <w:t>não deu provimento e também não motivou ou fundamentou</w:t>
      </w:r>
      <w:r w:rsidR="00653487">
        <w:t xml:space="preserve"> as decisões, conforme </w:t>
      </w:r>
      <w:r w:rsidR="003F5BDE">
        <w:t xml:space="preserve"> determina a </w:t>
      </w:r>
      <w:r w:rsidR="00653487">
        <w:t>resolução 14 deste CNMP.</w:t>
      </w:r>
    </w:p>
    <w:p w:rsidR="00653487" w:rsidRDefault="00653487" w:rsidP="00653487">
      <w:pPr>
        <w:jc w:val="both"/>
      </w:pPr>
      <w:r>
        <w:t xml:space="preserve">Insta </w:t>
      </w:r>
      <w:r w:rsidRPr="005E0FA4">
        <w:rPr>
          <w:b/>
        </w:rPr>
        <w:t>requerer também segredo de justiça</w:t>
      </w:r>
      <w:r>
        <w:t xml:space="preserve"> diante da possibilidade de retaliação em fases posteriores do concurso.</w:t>
      </w:r>
    </w:p>
    <w:p w:rsidR="006D5C50" w:rsidRDefault="006D5C50" w:rsidP="00653487">
      <w:pPr>
        <w:jc w:val="both"/>
      </w:pPr>
    </w:p>
    <w:p w:rsidR="006D5C50" w:rsidRDefault="006D5C50" w:rsidP="00653487">
      <w:pPr>
        <w:jc w:val="both"/>
      </w:pPr>
      <w:r>
        <w:t>Foram aprovados para segunda fase tão somente 150 candidatos e os que empataram na última nota, razão pela qual não haverá prejuízo de grande escala no caso de suspensão do concurso. O que não pode ocorrer é o prejuízo aos que estão sendo prejudicados com as flagrantes irregularidades no gabarito da prova objetiva e no julgamento dos recursos.</w:t>
      </w:r>
    </w:p>
    <w:p w:rsidR="00653487" w:rsidRDefault="00653487" w:rsidP="00653487">
      <w:pPr>
        <w:jc w:val="both"/>
      </w:pPr>
      <w:r>
        <w:t xml:space="preserve">A urgência e necessidade de rápida decisão, com </w:t>
      </w:r>
      <w:r w:rsidRPr="005E0FA4">
        <w:rPr>
          <w:b/>
        </w:rPr>
        <w:t>concessão de tutela</w:t>
      </w:r>
      <w:r w:rsidR="006D5C50">
        <w:rPr>
          <w:b/>
        </w:rPr>
        <w:t xml:space="preserve"> </w:t>
      </w:r>
      <w:proofErr w:type="spellStart"/>
      <w:r w:rsidR="006D5C50">
        <w:rPr>
          <w:b/>
        </w:rPr>
        <w:t>antecidpada</w:t>
      </w:r>
      <w:proofErr w:type="spellEnd"/>
      <w:r>
        <w:t xml:space="preserve"> está presente diante da prova de </w:t>
      </w:r>
      <w:r w:rsidRPr="006D5C50">
        <w:rPr>
          <w:b/>
        </w:rPr>
        <w:t>segunda fase que será iniciada no dia 19 de Maio</w:t>
      </w:r>
      <w:r>
        <w:t xml:space="preserve">, assim requeiro a concessão de medida liminar para que eu possa realizar as provas até o julgamento final deste pedido de providências, ou salvo melhor </w:t>
      </w:r>
      <w:proofErr w:type="gramStart"/>
      <w:r>
        <w:t>entendimento ,</w:t>
      </w:r>
      <w:proofErr w:type="gramEnd"/>
      <w:r>
        <w:t xml:space="preserve"> que se suspenda o concurso até decisão deste Douto Conselho.</w:t>
      </w:r>
    </w:p>
    <w:p w:rsidR="00653487" w:rsidRDefault="005E0FA4" w:rsidP="00653487">
      <w:pPr>
        <w:jc w:val="both"/>
      </w:pPr>
      <w:r>
        <w:t xml:space="preserve">Informo que fui reprovada neste concurso totalizando ao final 64 pontos, sendo que </w:t>
      </w:r>
      <w:proofErr w:type="gramStart"/>
      <w:r>
        <w:t>consideraram-se</w:t>
      </w:r>
      <w:proofErr w:type="gramEnd"/>
      <w:r>
        <w:t xml:space="preserve"> aprovados os candidatos que fizeram 66 pontos, e que diante disto, considerando as questões abaixo mencionadas, estou sendo prejudicada com a análise dos recursos pela douta banca examinadora.</w:t>
      </w:r>
    </w:p>
    <w:p w:rsidR="00653487" w:rsidRDefault="00653487" w:rsidP="00653487">
      <w:pPr>
        <w:jc w:val="both"/>
      </w:pPr>
      <w:r>
        <w:t>Das questões objeto de recurso que não estão corretas e devem ser anuladas:</w:t>
      </w:r>
    </w:p>
    <w:p w:rsidR="00653487" w:rsidRDefault="005E0FA4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Questão </w:t>
      </w:r>
      <w:r w:rsidR="00653487">
        <w:rPr>
          <w:rFonts w:ascii="Verdana" w:hAnsi="Verdana" w:cs="Verdana"/>
          <w:sz w:val="20"/>
          <w:szCs w:val="20"/>
        </w:rPr>
        <w:t xml:space="preserve">25 - Para fins penais, é </w:t>
      </w:r>
      <w:r w:rsidR="00653487">
        <w:rPr>
          <w:rFonts w:ascii="Verdana,Bold" w:hAnsi="Verdana,Bold" w:cs="Verdana,Bold"/>
          <w:b/>
          <w:bCs/>
          <w:sz w:val="20"/>
          <w:szCs w:val="20"/>
        </w:rPr>
        <w:t xml:space="preserve">correto </w:t>
      </w:r>
      <w:r w:rsidR="00653487">
        <w:rPr>
          <w:rFonts w:ascii="Verdana" w:hAnsi="Verdana" w:cs="Verdana"/>
          <w:sz w:val="20"/>
          <w:szCs w:val="20"/>
        </w:rPr>
        <w:t>afirmar que o conceito de funcionário público: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Não abrange aquele que trabalha para uma empresa particular que mantém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convênio</w:t>
      </w:r>
      <w:proofErr w:type="gramEnd"/>
      <w:r>
        <w:rPr>
          <w:rFonts w:ascii="Verdana" w:hAnsi="Verdana" w:cs="Verdana"/>
          <w:sz w:val="20"/>
          <w:szCs w:val="20"/>
        </w:rPr>
        <w:t xml:space="preserve"> com o Poder Público, e para este presta serviço.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B) Não atinge os titulares e os auxiliares do tabelionato, conforme previsão </w:t>
      </w:r>
      <w:proofErr w:type="gramStart"/>
      <w:r>
        <w:rPr>
          <w:rFonts w:ascii="Verdana" w:hAnsi="Verdana" w:cs="Verdana"/>
          <w:sz w:val="20"/>
          <w:szCs w:val="20"/>
        </w:rPr>
        <w:t>da</w:t>
      </w:r>
      <w:proofErr w:type="gramEnd"/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Constituição Federal.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Não atinge quem trabalha para empresa prestadora de serviço contratada pela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administração</w:t>
      </w:r>
      <w:proofErr w:type="gramEnd"/>
      <w:r>
        <w:rPr>
          <w:rFonts w:ascii="Verdana" w:hAnsi="Verdana" w:cs="Verdana"/>
          <w:sz w:val="20"/>
          <w:szCs w:val="20"/>
        </w:rPr>
        <w:t xml:space="preserve"> pública.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D) Não abrange quem exerce cargo, emprego ou função pública, ainda </w:t>
      </w:r>
      <w:proofErr w:type="gramStart"/>
      <w:r>
        <w:rPr>
          <w:rFonts w:ascii="Verdana" w:hAnsi="Verdana" w:cs="Verdana"/>
          <w:sz w:val="20"/>
          <w:szCs w:val="20"/>
        </w:rPr>
        <w:t>que</w:t>
      </w:r>
      <w:proofErr w:type="gramEnd"/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transitoriamente</w:t>
      </w:r>
      <w:proofErr w:type="gramEnd"/>
      <w:r>
        <w:rPr>
          <w:rFonts w:ascii="Verdana" w:hAnsi="Verdana" w:cs="Verdana"/>
          <w:sz w:val="20"/>
          <w:szCs w:val="20"/>
        </w:rPr>
        <w:t xml:space="preserve"> ou sem remuneração.</w:t>
      </w:r>
    </w:p>
    <w:p w:rsidR="00653487" w:rsidRDefault="00653487" w:rsidP="00653487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Não abrange o funcionário comissionado.</w:t>
      </w:r>
    </w:p>
    <w:p w:rsidR="00653487" w:rsidRPr="00653487" w:rsidRDefault="005E0FA4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lastRenderedPageBreak/>
        <w:t>RAZÕES A CONSIDERAR</w:t>
      </w:r>
      <w:r w:rsidR="00653487"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 alternativa “C”, tida como correta pelo gabarito, também está incorreta tendo em vista que, com o advento da Lei nº 9.983/2000, que acrescentou o § 1 ao art. 527, quem trabalha em empresa prestadora de serviço contratada pela Administração Pública também é considerado funcionário público para fins penais.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Este é o entendimento do STJ conforme segue: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PENAL. RECURSO ESPECIAL. CONCUSSÃO. ADMINISTRADORA E FUNCIONÁRIA DE ENTIDADE HOSPITALAR PRIVADA CONVENIADA AO SUS. FUNCIONÁRIO PÚBLICO. CONCEITO. CONDUTA ANTERIOR À LEI Nº 9.983/2000. (...) A equiparação a servidor público de quem trabalha para empresa prestadora de serviço contratada ou conveniada para a execução de atividade típica da administração pública somente ocorreu com a vigência da Lei nº 9.983/2000, sendo descabido entender-se implícita a abrangência do preceito, considerada a redação primitiva, no que alcançados os servidores públicos e os </w:t>
      </w:r>
      <w:proofErr w:type="spell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exercentes</w:t>
      </w:r>
      <w:proofErr w:type="spell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de cargo, emprego ou função em entidade paraestatal" (HC 83.330-8/RS, 1ª Turma, Rel. Min. Marco Aurélio, DJU de 30-04-2004). III - 'A equiparação em questão somente produz efeitos em relação a fatos típicos ocorridos posteriormente ao advento da Lei 9.983/00. Normas que encerram ficção jurídica, equiparando cidadãos, hão de ser interpretadas de forma estrita. Precedente: HC 83.830. </w:t>
      </w:r>
      <w:proofErr w:type="gram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2</w:t>
      </w:r>
      <w:proofErr w:type="gram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. Habeas corpus deferido para trancar a ação penal' (HC 87227/RS, 2ª Turma, Rel. Min. Ellen Gracie, DJU de 20/04/2006). Recurso especial desprovido. </w:t>
      </w:r>
    </w:p>
    <w:p w:rsidR="00653487" w:rsidRDefault="00653487" w:rsidP="00653487">
      <w:pPr>
        <w:jc w:val="both"/>
      </w:pPr>
    </w:p>
    <w:p w:rsidR="00653487" w:rsidRDefault="00653487" w:rsidP="00653487">
      <w:pPr>
        <w:jc w:val="both"/>
      </w:pPr>
    </w:p>
    <w:p w:rsidR="00653487" w:rsidRDefault="00653487" w:rsidP="00653487">
      <w:pPr>
        <w:jc w:val="both"/>
      </w:pPr>
      <w:r>
        <w:t>Questão 41 enunciado</w:t>
      </w:r>
      <w:r w:rsidR="005E0FA4">
        <w:t>: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Em tema de revisão criminal, é </w:t>
      </w:r>
      <w:r>
        <w:rPr>
          <w:rFonts w:ascii="Verdana,Bold" w:hAnsi="Verdana,Bold" w:cs="Verdana,Bold"/>
          <w:b/>
          <w:bCs/>
          <w:sz w:val="20"/>
          <w:szCs w:val="20"/>
        </w:rPr>
        <w:t xml:space="preserve">correto </w:t>
      </w:r>
      <w:r>
        <w:rPr>
          <w:rFonts w:ascii="Verdana" w:hAnsi="Verdana" w:cs="Verdana"/>
          <w:sz w:val="20"/>
          <w:szCs w:val="20"/>
        </w:rPr>
        <w:t>afirmar que: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Em nenhuma hipótese será admitida a reiteração do pedido de revisão criminal.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Caso venha a ocorrer o falecimento do condenado cuja condenação tiver de ser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revista</w:t>
      </w:r>
      <w:proofErr w:type="gramEnd"/>
      <w:r>
        <w:rPr>
          <w:rFonts w:ascii="Verdana" w:hAnsi="Verdana" w:cs="Verdana"/>
          <w:sz w:val="20"/>
          <w:szCs w:val="20"/>
        </w:rPr>
        <w:t>, deverá ser extinta a punibilidade pela morte, com o consequente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arquivamento</w:t>
      </w:r>
      <w:proofErr w:type="gramEnd"/>
      <w:r>
        <w:rPr>
          <w:rFonts w:ascii="Verdana" w:hAnsi="Verdana" w:cs="Verdana"/>
          <w:sz w:val="20"/>
          <w:szCs w:val="20"/>
        </w:rPr>
        <w:t xml:space="preserve"> do pedido de revisão criminal.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Compete ao Tribunal de Justiça processar e julgar revisão criminal em que o réu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condenado</w:t>
      </w:r>
      <w:proofErr w:type="gramEnd"/>
      <w:r>
        <w:rPr>
          <w:rFonts w:ascii="Verdana" w:hAnsi="Verdana" w:cs="Verdana"/>
          <w:sz w:val="20"/>
          <w:szCs w:val="20"/>
        </w:rPr>
        <w:t xml:space="preserve"> pelo juizado especial criminal pugne pela revisão da condenação.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D) No pedido de revisão criminal, o requerente não poderá pleitear pedido </w:t>
      </w: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indenização</w:t>
      </w:r>
      <w:proofErr w:type="gramEnd"/>
      <w:r>
        <w:rPr>
          <w:rFonts w:ascii="Verdana" w:hAnsi="Verdana" w:cs="Verdana"/>
          <w:sz w:val="20"/>
          <w:szCs w:val="20"/>
        </w:rPr>
        <w:t xml:space="preserve"> pelos prejuízos sofridos, pois tal pedido deverá ser objeto de ação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própria</w:t>
      </w:r>
      <w:proofErr w:type="gramEnd"/>
      <w:r>
        <w:rPr>
          <w:rFonts w:ascii="Verdana" w:hAnsi="Verdana" w:cs="Verdana"/>
          <w:sz w:val="20"/>
          <w:szCs w:val="20"/>
        </w:rPr>
        <w:t xml:space="preserve"> na esfera cível.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E) O pleito de reexame probatório constitui fundamentação idônea para o</w:t>
      </w:r>
    </w:p>
    <w:p w:rsidR="00653487" w:rsidRDefault="00653487" w:rsidP="00653487">
      <w:pPr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ajuizamento</w:t>
      </w:r>
      <w:proofErr w:type="gramEnd"/>
      <w:r>
        <w:rPr>
          <w:rFonts w:ascii="Verdana" w:hAnsi="Verdana" w:cs="Verdana"/>
          <w:sz w:val="20"/>
          <w:szCs w:val="20"/>
        </w:rPr>
        <w:t xml:space="preserve"> de revisão criminal.</w:t>
      </w:r>
    </w:p>
    <w:p w:rsidR="005E0FA4" w:rsidRDefault="005E0FA4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>Razões a considerar: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 alternativa “E”, tida como correta pelo gabarito, está em contradição com a jurisprudência do STJ, segundo a qual a ação de revisão criminal não se presta ao pleito de reexame probatório como se fosse uma segunda apelação, in </w:t>
      </w:r>
      <w:proofErr w:type="spell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verbis</w:t>
      </w:r>
      <w:proofErr w:type="spell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: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NÃO CONHECIMENTO DO PEDIDO REVISIONAL. (3) PEDIDO PARALELO, NA REVISÃO, DE REEXAME DE PROVA. IMPOSSIBILIDADE. ILEGALIDADE PATENTE. AUSÊNCIA. WRIT NÃO CONHECIDO. 1. É imperiosa a necessidade de racionalização do emprego do habeas corpus, em prestígio ao âmbito de cognição da garantia constitucional, e, em louvor à lógica do sistema recursal. In </w:t>
      </w:r>
      <w:proofErr w:type="spell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casu</w:t>
      </w:r>
      <w:proofErr w:type="spell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foi impetrada indevidamente a ordem como substitutiva de recurso especial. 2. O pedido de revisão criminal, calcado existência de </w:t>
      </w: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lastRenderedPageBreak/>
        <w:t xml:space="preserve">prova oral nova, pressupõe o ajuizamento de justificação criminal, dada a necessidade de sujeição dos novéis elementos probatórios ao eficiente e democrático filtro do contraditório. Na espécie, a alegação de que a vítima de homicídio se encontraria viva, e mantendo contato com sua madrasta, não foi submetida à realização da justificação, daí o Tribunal local ter deixado de conhecer, acertadamente, do pleito revisional. Também com propriedade, no aresto hostilizado, constou que não se prestaria a revisão criminal a ensejar o reexame de prova, como se fosse uma segunda apelação. HC 201001867253, </w:t>
      </w:r>
      <w:proofErr w:type="gram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Relator(</w:t>
      </w:r>
      <w:proofErr w:type="gram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a) MARIA THEREZA DE ASSIS MOURA. Fonte DJE </w:t>
      </w:r>
      <w:proofErr w:type="gram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DATA:</w:t>
      </w:r>
      <w:proofErr w:type="gram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20/02/2013</w:t>
      </w:r>
    </w:p>
    <w:p w:rsidR="005E0FA4" w:rsidRDefault="005E0FA4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5E0FA4" w:rsidRDefault="005E0FA4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53487" w:rsidRDefault="005E0FA4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Enunciado da Questão</w:t>
      </w:r>
      <w:proofErr w:type="gramStart"/>
      <w:r>
        <w:rPr>
          <w:rFonts w:ascii="Verdana" w:hAnsi="Verdana" w:cs="Verdana"/>
          <w:sz w:val="20"/>
          <w:szCs w:val="20"/>
        </w:rPr>
        <w:t xml:space="preserve">  </w:t>
      </w:r>
      <w:proofErr w:type="gramEnd"/>
      <w:r w:rsidR="00653487">
        <w:rPr>
          <w:rFonts w:ascii="Verdana" w:hAnsi="Verdana" w:cs="Verdana"/>
          <w:sz w:val="20"/>
          <w:szCs w:val="20"/>
        </w:rPr>
        <w:t>76 - Considere as proposições abaixo:</w:t>
      </w:r>
    </w:p>
    <w:p w:rsidR="005E0FA4" w:rsidRDefault="005E0FA4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I. Nos contratos de planos de saúde, é proibida a cláusula que estabelece </w:t>
      </w:r>
      <w:proofErr w:type="gramStart"/>
      <w:r>
        <w:rPr>
          <w:rFonts w:ascii="Verdana" w:hAnsi="Verdana" w:cs="Verdana"/>
          <w:sz w:val="20"/>
          <w:szCs w:val="20"/>
        </w:rPr>
        <w:t>o</w:t>
      </w:r>
      <w:proofErr w:type="gramEnd"/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reajuste</w:t>
      </w:r>
      <w:proofErr w:type="gramEnd"/>
      <w:r>
        <w:rPr>
          <w:rFonts w:ascii="Verdana" w:hAnsi="Verdana" w:cs="Verdana"/>
          <w:sz w:val="20"/>
          <w:szCs w:val="20"/>
        </w:rPr>
        <w:t xml:space="preserve"> das prestações pecuniárias motivado pela faixa etária de pessoas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muito</w:t>
      </w:r>
      <w:proofErr w:type="gramEnd"/>
      <w:r>
        <w:rPr>
          <w:rFonts w:ascii="Verdana" w:hAnsi="Verdana" w:cs="Verdana"/>
          <w:sz w:val="20"/>
          <w:szCs w:val="20"/>
        </w:rPr>
        <w:t xml:space="preserve"> idosas.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II. É considerada prática abusiva nas relações de consumo prevalecer-se da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ignorância</w:t>
      </w:r>
      <w:proofErr w:type="gramEnd"/>
      <w:r>
        <w:rPr>
          <w:rFonts w:ascii="Verdana" w:hAnsi="Verdana" w:cs="Verdana"/>
          <w:sz w:val="20"/>
          <w:szCs w:val="20"/>
        </w:rPr>
        <w:t xml:space="preserve"> do consumidor idoso, tendo em vista sua condição social, para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impingir</w:t>
      </w:r>
      <w:proofErr w:type="gramEnd"/>
      <w:r>
        <w:rPr>
          <w:rFonts w:ascii="Verdana" w:hAnsi="Verdana" w:cs="Verdana"/>
          <w:sz w:val="20"/>
          <w:szCs w:val="20"/>
        </w:rPr>
        <w:t>-lhe uma operação de crédito consignado.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III. Na hipótese de práticas comerciais abusivas, é desnecessária comprovar </w:t>
      </w: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lesão</w:t>
      </w:r>
      <w:proofErr w:type="gramEnd"/>
      <w:r>
        <w:rPr>
          <w:rFonts w:ascii="Verdana" w:hAnsi="Verdana" w:cs="Verdana"/>
          <w:sz w:val="20"/>
          <w:szCs w:val="20"/>
        </w:rPr>
        <w:t xml:space="preserve"> a direito individual, sendo suficiente a demonstração a potencialidade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ofensiva</w:t>
      </w:r>
      <w:proofErr w:type="gramEnd"/>
      <w:r>
        <w:rPr>
          <w:rFonts w:ascii="Verdana" w:hAnsi="Verdana" w:cs="Verdana"/>
          <w:sz w:val="20"/>
          <w:szCs w:val="20"/>
        </w:rPr>
        <w:t xml:space="preserve"> de tais práticas para que incidam no caso concreto as disposições do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Código de Defesa do Consumidor.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IV. Desde que expressamente prevista no contrato, de modo claro, permitindo </w:t>
      </w:r>
      <w:proofErr w:type="gramStart"/>
      <w:r>
        <w:rPr>
          <w:rFonts w:ascii="Verdana" w:hAnsi="Verdana" w:cs="Verdana"/>
          <w:sz w:val="20"/>
          <w:szCs w:val="20"/>
        </w:rPr>
        <w:t>a</w:t>
      </w:r>
      <w:proofErr w:type="gramEnd"/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fácil</w:t>
      </w:r>
      <w:proofErr w:type="gramEnd"/>
      <w:r>
        <w:rPr>
          <w:rFonts w:ascii="Verdana" w:hAnsi="Verdana" w:cs="Verdana"/>
          <w:sz w:val="20"/>
          <w:szCs w:val="20"/>
        </w:rPr>
        <w:t xml:space="preserve"> compreensão, não é considerada abusiva a cláusula contratual de plano</w:t>
      </w:r>
    </w:p>
    <w:p w:rsidR="00653487" w:rsidRDefault="00653487" w:rsidP="00653487">
      <w:pPr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de</w:t>
      </w:r>
      <w:proofErr w:type="gramEnd"/>
      <w:r>
        <w:rPr>
          <w:rFonts w:ascii="Verdana" w:hAnsi="Verdana" w:cs="Verdana"/>
          <w:sz w:val="20"/>
          <w:szCs w:val="20"/>
        </w:rPr>
        <w:t xml:space="preserve"> saúde que limite no tempo a internação hospitalar do segurado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São </w:t>
      </w:r>
      <w:r>
        <w:rPr>
          <w:rFonts w:ascii="Verdana,Bold" w:hAnsi="Verdana,Bold" w:cs="Verdana,Bold"/>
          <w:b/>
          <w:bCs/>
          <w:sz w:val="20"/>
          <w:szCs w:val="20"/>
        </w:rPr>
        <w:t>corretas</w:t>
      </w:r>
      <w:r>
        <w:rPr>
          <w:rFonts w:ascii="Verdana" w:hAnsi="Verdana" w:cs="Verdana"/>
          <w:sz w:val="20"/>
          <w:szCs w:val="20"/>
        </w:rPr>
        <w:t>: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Somente as proposições I, II e III.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B) Somente as proposições I, III e IV.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C) Somente as proposições II, III e IV.</w:t>
      </w:r>
    </w:p>
    <w:p w:rsidR="00653487" w:rsidRDefault="00653487" w:rsidP="006534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Somente a proposição II.</w:t>
      </w:r>
    </w:p>
    <w:p w:rsidR="00653487" w:rsidRDefault="00653487" w:rsidP="00653487">
      <w:pPr>
        <w:jc w:val="both"/>
      </w:pPr>
      <w:r>
        <w:rPr>
          <w:rFonts w:ascii="Verdana" w:hAnsi="Verdana" w:cs="Verdana"/>
          <w:sz w:val="20"/>
          <w:szCs w:val="20"/>
        </w:rPr>
        <w:t>E) Todas as proposições.</w:t>
      </w:r>
    </w:p>
    <w:p w:rsidR="00653487" w:rsidRDefault="005E0FA4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>RAZÕES A CONSIDERAR:</w:t>
      </w:r>
    </w:p>
    <w:p w:rsidR="005E0FA4" w:rsidRDefault="005E0FA4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sz w:val="24"/>
          <w:szCs w:val="24"/>
          <w:lang w:eastAsia="pt-BR"/>
        </w:rPr>
        <w:t>A questão</w:t>
      </w:r>
      <w:r w:rsidRPr="005E0FA4">
        <w:rPr>
          <w:rFonts w:ascii="Calibri" w:hAnsi="Calibri"/>
        </w:rPr>
        <w:t xml:space="preserve"> </w:t>
      </w:r>
      <w:r>
        <w:rPr>
          <w:rFonts w:ascii="Calibri" w:hAnsi="Calibri"/>
        </w:rPr>
        <w:t>deve ser alterada</w:t>
      </w:r>
      <w:proofErr w:type="gramStart"/>
      <w:r>
        <w:rPr>
          <w:rFonts w:ascii="Calibri" w:hAnsi="Calibri"/>
        </w:rPr>
        <w:t xml:space="preserve">  </w:t>
      </w:r>
      <w:proofErr w:type="gramEnd"/>
      <w:r>
        <w:rPr>
          <w:rFonts w:ascii="Calibri" w:hAnsi="Calibri"/>
        </w:rPr>
        <w:t xml:space="preserve">(mudança de gabarito da letra E para a </w:t>
      </w:r>
      <w:proofErr w:type="spellStart"/>
      <w:r>
        <w:rPr>
          <w:rFonts w:ascii="Calibri" w:hAnsi="Calibri"/>
        </w:rPr>
        <w:t>A</w:t>
      </w:r>
      <w:proofErr w:type="spellEnd"/>
      <w:r>
        <w:rPr>
          <w:rFonts w:ascii="Calibri" w:hAnsi="Calibri"/>
        </w:rPr>
        <w:t xml:space="preserve">, uma vez que a assertiva IV da questão está errada, pois contrária à súmula 302 do STJ e à lei 9656/98, artigo 12, II, a e b e </w:t>
      </w:r>
      <w:r>
        <w:rPr>
          <w:rFonts w:ascii="Calibri" w:eastAsia="Times New Roman" w:hAnsi="Calibri" w:cs="Times New Roman"/>
          <w:sz w:val="24"/>
          <w:szCs w:val="24"/>
          <w:lang w:eastAsia="pt-BR"/>
        </w:rPr>
        <w:t xml:space="preserve"> contraria decisões do STJ, senão vejamos</w:t>
      </w:r>
    </w:p>
    <w:p w:rsidR="005E0FA4" w:rsidRPr="00653487" w:rsidRDefault="005E0FA4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PROCESSUAL CIVIL E CONSUMIDOR. À FALTA DE PREQUESTIONAMENTO, INVIÁVEL O EXAME DO ALEGADO JULGAMENTO </w:t>
      </w:r>
      <w:proofErr w:type="gram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EXTRA PETITA</w:t>
      </w:r>
      <w:proofErr w:type="gram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- ART. 460 DO CPC. NECESSIDADE DE OPOSIÇÃO DOS EMBARGOS DE DECLARAÇÃO. NULIDADE DE CLÁUSULA INSERTA EM CONTRATO DE REEMBOLSO DE DESPESAS MÉDICAS E/OU HOSPITALARES, QUE EXCLUI DA COBERTURA DESPESAS REALIZADAS NO TRATAMENTO DA "DISPLASIA MAMÁRIA" E DOENÇAS "FIBROCÍSTICAS DA MAMA".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1. As duas Turmas que compõem a Segunda Seção tem traçado orientação no sentido de considerar </w:t>
      </w:r>
      <w:proofErr w:type="gram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abusiva cláusulas</w:t>
      </w:r>
      <w:proofErr w:type="gram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que limitam os direitos dos consumidores de plano ou seguro-saúde. (</w:t>
      </w:r>
      <w:proofErr w:type="spell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Resp</w:t>
      </w:r>
      <w:proofErr w:type="spell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n. 434699/RS).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2. Tal entendimento cristalizou-se com a edição da Súmula 302/STJ, assim redigida: “É abusiva a cláusula contratual de plano de saúde que limita no tempo a internação hospitalar do segurado”.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lastRenderedPageBreak/>
        <w:t xml:space="preserve">3. A exclusão de cobertura de determinado procedimento médico/hospitalar, quando essencial para garantir a saúde e, em algumas vezes, a vida do segurado, vulnera a finalidade básica do contrato.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4. A saúde é direito constitucionalmente </w:t>
      </w:r>
      <w:proofErr w:type="gram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assegurado</w:t>
      </w:r>
      <w:proofErr w:type="gram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, de relevância social e individual.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Recurso conhecido, em parte, e provido.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(</w:t>
      </w:r>
      <w:proofErr w:type="spellStart"/>
      <w:proofErr w:type="gram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REsp</w:t>
      </w:r>
      <w:proofErr w:type="spellEnd"/>
      <w:proofErr w:type="gram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183.719/SP, Rel. Ministro LUIS FELIPE SALOMÃO, QUARTA TURMA, julgado em 18/09/2008, </w:t>
      </w:r>
      <w:proofErr w:type="spellStart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DJe</w:t>
      </w:r>
      <w:proofErr w:type="spellEnd"/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13/10/2008) </w:t>
      </w:r>
    </w:p>
    <w:p w:rsidR="00653487" w:rsidRPr="00653487" w:rsidRDefault="00653487" w:rsidP="0065348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653487">
        <w:rPr>
          <w:rFonts w:ascii="Calibri" w:eastAsia="Times New Roman" w:hAnsi="Calibri" w:cs="Times New Roman"/>
          <w:sz w:val="24"/>
          <w:szCs w:val="24"/>
          <w:lang w:eastAsia="pt-BR"/>
        </w:rPr>
        <w:t> </w:t>
      </w:r>
    </w:p>
    <w:p w:rsidR="00653487" w:rsidRDefault="00653487" w:rsidP="00653487">
      <w:pPr>
        <w:jc w:val="both"/>
      </w:pPr>
    </w:p>
    <w:p w:rsidR="00653487" w:rsidRDefault="005E0FA4" w:rsidP="00653487">
      <w:pPr>
        <w:jc w:val="both"/>
      </w:pPr>
      <w:r>
        <w:t xml:space="preserve">Ante todo o exposto, venho humildemente requerer a este douto </w:t>
      </w:r>
      <w:proofErr w:type="gramStart"/>
      <w:r>
        <w:t>conselho</w:t>
      </w:r>
      <w:proofErr w:type="gramEnd"/>
      <w:r>
        <w:t xml:space="preserve"> </w:t>
      </w:r>
    </w:p>
    <w:p w:rsidR="005E0FA4" w:rsidRDefault="005E0FA4" w:rsidP="005E0FA4">
      <w:pPr>
        <w:pStyle w:val="PargrafodaLista"/>
        <w:numPr>
          <w:ilvl w:val="0"/>
          <w:numId w:val="1"/>
        </w:numPr>
        <w:jc w:val="both"/>
      </w:pPr>
      <w:r>
        <w:t xml:space="preserve">Que conceda o segredo de justiça, visando evitar prejuízos posteriores nas demais fases do </w:t>
      </w:r>
      <w:proofErr w:type="gramStart"/>
      <w:r>
        <w:t>concurso</w:t>
      </w:r>
      <w:proofErr w:type="gramEnd"/>
    </w:p>
    <w:p w:rsidR="005E0FA4" w:rsidRDefault="005E0FA4" w:rsidP="005E0FA4">
      <w:pPr>
        <w:pStyle w:val="PargrafodaLista"/>
        <w:numPr>
          <w:ilvl w:val="0"/>
          <w:numId w:val="1"/>
        </w:numPr>
        <w:jc w:val="both"/>
      </w:pPr>
      <w:r>
        <w:t>Que seja concedida medida liminar para inclusão desta requerente na segunda fase até que este conselho decida o pedido,</w:t>
      </w:r>
      <w:proofErr w:type="gramStart"/>
      <w:r>
        <w:t xml:space="preserve">  </w:t>
      </w:r>
      <w:proofErr w:type="gramEnd"/>
      <w:r>
        <w:t>ou subsidiariamente suspenda a segunda fase do concurso até decisão final</w:t>
      </w:r>
    </w:p>
    <w:p w:rsidR="005E0FA4" w:rsidRDefault="005E0FA4" w:rsidP="005E0FA4">
      <w:pPr>
        <w:pStyle w:val="PargrafodaLista"/>
        <w:numPr>
          <w:ilvl w:val="0"/>
          <w:numId w:val="1"/>
        </w:numPr>
        <w:jc w:val="both"/>
      </w:pPr>
      <w:r>
        <w:t xml:space="preserve">Sejam corrigidas as questões conforme razões mencionadas e ainda considerando a falta de fundamentação da banca examinadora na análise dos recursos, ordenado ao </w:t>
      </w:r>
      <w:proofErr w:type="gramStart"/>
      <w:r>
        <w:t>r.</w:t>
      </w:r>
      <w:proofErr w:type="gramEnd"/>
      <w:r>
        <w:t xml:space="preserve"> Ministério Público do Estado Mato Grosso do Sul que realize releitura dos cartões resposta e ao final publicando nova lista de aprovados.</w:t>
      </w:r>
    </w:p>
    <w:p w:rsidR="005E0FA4" w:rsidRDefault="005E0FA4" w:rsidP="005E0FA4">
      <w:pPr>
        <w:pStyle w:val="PargrafodaLista"/>
        <w:jc w:val="both"/>
      </w:pPr>
    </w:p>
    <w:p w:rsidR="005E0FA4" w:rsidRDefault="005E0FA4" w:rsidP="005E0FA4">
      <w:pPr>
        <w:pStyle w:val="PargrafodaLista"/>
        <w:jc w:val="both"/>
      </w:pPr>
    </w:p>
    <w:p w:rsidR="005E0FA4" w:rsidRDefault="005E0FA4" w:rsidP="005E0FA4">
      <w:pPr>
        <w:pStyle w:val="PargrafodaLista"/>
        <w:jc w:val="both"/>
      </w:pPr>
      <w:r>
        <w:t>Termos em que</w:t>
      </w:r>
    </w:p>
    <w:p w:rsidR="005E0FA4" w:rsidRDefault="005E0FA4" w:rsidP="005E0FA4">
      <w:pPr>
        <w:pStyle w:val="PargrafodaLista"/>
        <w:jc w:val="both"/>
      </w:pPr>
      <w:r>
        <w:t>Peço deferimento</w:t>
      </w:r>
    </w:p>
    <w:p w:rsidR="005E0FA4" w:rsidRDefault="005E0FA4" w:rsidP="005E0FA4">
      <w:pPr>
        <w:pStyle w:val="PargrafodaLista"/>
        <w:jc w:val="both"/>
      </w:pPr>
    </w:p>
    <w:p w:rsidR="005E0FA4" w:rsidRDefault="005E0FA4" w:rsidP="005E0FA4">
      <w:pPr>
        <w:pStyle w:val="PargrafodaLista"/>
        <w:jc w:val="both"/>
      </w:pPr>
      <w:r>
        <w:t>Pirapozinho – SP, 07 -05-2013</w:t>
      </w:r>
    </w:p>
    <w:p w:rsidR="005E0FA4" w:rsidRDefault="005E0FA4" w:rsidP="005E0FA4">
      <w:pPr>
        <w:pStyle w:val="PargrafodaLista"/>
        <w:jc w:val="both"/>
      </w:pPr>
    </w:p>
    <w:p w:rsidR="005E0FA4" w:rsidRDefault="005E0FA4" w:rsidP="005E0FA4">
      <w:pPr>
        <w:pStyle w:val="PargrafodaLista"/>
        <w:jc w:val="both"/>
      </w:pPr>
      <w:proofErr w:type="spellStart"/>
      <w:r>
        <w:t>Chélida</w:t>
      </w:r>
      <w:proofErr w:type="spellEnd"/>
      <w:r>
        <w:t xml:space="preserve"> R </w:t>
      </w:r>
      <w:proofErr w:type="spellStart"/>
      <w:r>
        <w:t>Soterroni</w:t>
      </w:r>
      <w:proofErr w:type="spellEnd"/>
    </w:p>
    <w:p w:rsidR="005E0FA4" w:rsidRDefault="005E0FA4" w:rsidP="005E0FA4">
      <w:pPr>
        <w:pStyle w:val="PargrafodaLista"/>
        <w:jc w:val="both"/>
      </w:pPr>
      <w:r>
        <w:t>OAB SP 226-097</w:t>
      </w:r>
    </w:p>
    <w:sectPr w:rsidR="005E0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18B"/>
    <w:multiLevelType w:val="hybridMultilevel"/>
    <w:tmpl w:val="B18E14B0"/>
    <w:lvl w:ilvl="0" w:tplc="AF6C69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87"/>
    <w:rsid w:val="000B064A"/>
    <w:rsid w:val="001B7F15"/>
    <w:rsid w:val="003F5BDE"/>
    <w:rsid w:val="005E0FA4"/>
    <w:rsid w:val="00653487"/>
    <w:rsid w:val="006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0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1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1498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Chelida Soterroni</dc:creator>
  <cp:lastModifiedBy>Chelida Soterroni</cp:lastModifiedBy>
  <cp:revision>2</cp:revision>
  <dcterms:created xsi:type="dcterms:W3CDTF">2013-05-07T19:55:00Z</dcterms:created>
  <dcterms:modified xsi:type="dcterms:W3CDTF">2013-05-08T13:27:00Z</dcterms:modified>
</cp:coreProperties>
</file>